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23" w:rsidRDefault="00DC029F" w:rsidP="00DC029F">
      <w:pPr>
        <w:pStyle w:val="Default"/>
        <w:jc w:val="center"/>
        <w:rPr>
          <w:b/>
          <w:bCs/>
          <w:sz w:val="23"/>
          <w:szCs w:val="23"/>
        </w:rPr>
      </w:pPr>
      <w:r w:rsidRPr="00E85806">
        <w:rPr>
          <w:b/>
          <w:bCs/>
          <w:sz w:val="23"/>
          <w:szCs w:val="23"/>
        </w:rPr>
        <w:t xml:space="preserve">SRSG’s </w:t>
      </w:r>
      <w:r w:rsidR="00E53297">
        <w:rPr>
          <w:b/>
          <w:bCs/>
          <w:sz w:val="23"/>
          <w:szCs w:val="23"/>
        </w:rPr>
        <w:t>decision</w:t>
      </w:r>
      <w:r w:rsidRPr="00E85806">
        <w:rPr>
          <w:b/>
          <w:bCs/>
          <w:sz w:val="23"/>
          <w:szCs w:val="23"/>
        </w:rPr>
        <w:t xml:space="preserve"> in the case</w:t>
      </w:r>
      <w:r w:rsidR="00E85806" w:rsidRPr="00E85806">
        <w:rPr>
          <w:b/>
          <w:bCs/>
          <w:sz w:val="23"/>
          <w:szCs w:val="23"/>
        </w:rPr>
        <w:t>s</w:t>
      </w:r>
      <w:r w:rsidRPr="00E85806">
        <w:rPr>
          <w:b/>
          <w:bCs/>
          <w:sz w:val="23"/>
          <w:szCs w:val="23"/>
        </w:rPr>
        <w:t xml:space="preserve"> of</w:t>
      </w:r>
      <w:r w:rsidR="00E85806">
        <w:rPr>
          <w:b/>
          <w:bCs/>
          <w:sz w:val="23"/>
          <w:szCs w:val="23"/>
        </w:rPr>
        <w:t xml:space="preserve"> </w:t>
      </w:r>
    </w:p>
    <w:p w:rsidR="005A3C23" w:rsidRDefault="00E85806" w:rsidP="00DC029F">
      <w:pPr>
        <w:pStyle w:val="Default"/>
        <w:jc w:val="center"/>
        <w:rPr>
          <w:b/>
          <w:bCs/>
          <w:sz w:val="23"/>
          <w:szCs w:val="23"/>
        </w:rPr>
      </w:pPr>
      <w:proofErr w:type="spellStart"/>
      <w:r w:rsidRPr="00E85806">
        <w:rPr>
          <w:b/>
          <w:bCs/>
          <w:sz w:val="23"/>
          <w:szCs w:val="23"/>
        </w:rPr>
        <w:t>Živko</w:t>
      </w:r>
      <w:proofErr w:type="spellEnd"/>
      <w:r w:rsidRPr="00E85806">
        <w:rPr>
          <w:b/>
          <w:bCs/>
          <w:sz w:val="23"/>
          <w:szCs w:val="23"/>
        </w:rPr>
        <w:t xml:space="preserve"> </w:t>
      </w:r>
      <w:proofErr w:type="spellStart"/>
      <w:r w:rsidRPr="00E85806">
        <w:rPr>
          <w:b/>
          <w:bCs/>
          <w:sz w:val="23"/>
          <w:szCs w:val="23"/>
        </w:rPr>
        <w:t>Ž</w:t>
      </w:r>
      <w:r w:rsidR="005A3C23" w:rsidRPr="00E85806">
        <w:rPr>
          <w:b/>
          <w:bCs/>
          <w:sz w:val="23"/>
          <w:szCs w:val="23"/>
        </w:rPr>
        <w:t>ivković</w:t>
      </w:r>
      <w:proofErr w:type="spellEnd"/>
      <w:r w:rsidRPr="00E85806">
        <w:rPr>
          <w:b/>
          <w:bCs/>
          <w:sz w:val="23"/>
          <w:szCs w:val="23"/>
        </w:rPr>
        <w:t xml:space="preserve"> (</w:t>
      </w:r>
      <w:r w:rsidR="005A3C23">
        <w:rPr>
          <w:b/>
          <w:bCs/>
          <w:sz w:val="23"/>
          <w:szCs w:val="23"/>
        </w:rPr>
        <w:t xml:space="preserve">case no. </w:t>
      </w:r>
      <w:r w:rsidRPr="00E85806">
        <w:rPr>
          <w:b/>
          <w:bCs/>
          <w:sz w:val="23"/>
          <w:szCs w:val="23"/>
        </w:rPr>
        <w:t xml:space="preserve">28/08), </w:t>
      </w:r>
      <w:proofErr w:type="spellStart"/>
      <w:r w:rsidRPr="00E85806">
        <w:rPr>
          <w:b/>
          <w:bCs/>
          <w:sz w:val="23"/>
          <w:szCs w:val="23"/>
        </w:rPr>
        <w:t>Božidar</w:t>
      </w:r>
      <w:proofErr w:type="spellEnd"/>
      <w:r w:rsidRPr="00E85806">
        <w:rPr>
          <w:b/>
          <w:bCs/>
          <w:sz w:val="23"/>
          <w:szCs w:val="23"/>
        </w:rPr>
        <w:t xml:space="preserve"> </w:t>
      </w:r>
      <w:proofErr w:type="spellStart"/>
      <w:r w:rsidRPr="00E85806">
        <w:rPr>
          <w:b/>
          <w:bCs/>
          <w:sz w:val="23"/>
          <w:szCs w:val="23"/>
        </w:rPr>
        <w:t>P</w:t>
      </w:r>
      <w:r w:rsidR="005A3C23" w:rsidRPr="00E85806">
        <w:rPr>
          <w:b/>
          <w:bCs/>
          <w:sz w:val="23"/>
          <w:szCs w:val="23"/>
        </w:rPr>
        <w:t>erović</w:t>
      </w:r>
      <w:proofErr w:type="spellEnd"/>
      <w:r w:rsidRPr="00E85806">
        <w:rPr>
          <w:b/>
          <w:bCs/>
          <w:sz w:val="23"/>
          <w:szCs w:val="23"/>
        </w:rPr>
        <w:t xml:space="preserve"> (65/08), </w:t>
      </w:r>
      <w:proofErr w:type="spellStart"/>
      <w:r w:rsidRPr="00E85806">
        <w:rPr>
          <w:b/>
          <w:bCs/>
          <w:sz w:val="23"/>
          <w:szCs w:val="23"/>
        </w:rPr>
        <w:t>Arsenije</w:t>
      </w:r>
      <w:proofErr w:type="spellEnd"/>
      <w:r w:rsidRPr="00E85806">
        <w:rPr>
          <w:b/>
          <w:bCs/>
          <w:sz w:val="23"/>
          <w:szCs w:val="23"/>
        </w:rPr>
        <w:t xml:space="preserve"> </w:t>
      </w:r>
      <w:proofErr w:type="spellStart"/>
      <w:r w:rsidRPr="00E85806">
        <w:rPr>
          <w:b/>
          <w:bCs/>
          <w:sz w:val="23"/>
          <w:szCs w:val="23"/>
        </w:rPr>
        <w:t>D</w:t>
      </w:r>
      <w:r w:rsidR="005A3C23" w:rsidRPr="00E85806">
        <w:rPr>
          <w:b/>
          <w:bCs/>
          <w:sz w:val="23"/>
          <w:szCs w:val="23"/>
        </w:rPr>
        <w:t>imitrijević</w:t>
      </w:r>
      <w:proofErr w:type="spellEnd"/>
      <w:r w:rsidRPr="00E85806">
        <w:rPr>
          <w:b/>
          <w:bCs/>
          <w:sz w:val="23"/>
          <w:szCs w:val="23"/>
        </w:rPr>
        <w:t xml:space="preserve"> (68/08), </w:t>
      </w:r>
    </w:p>
    <w:p w:rsidR="00DC029F" w:rsidRPr="00E85806" w:rsidRDefault="005A3C23" w:rsidP="00DC029F">
      <w:pPr>
        <w:pStyle w:val="Default"/>
        <w:jc w:val="center"/>
        <w:rPr>
          <w:b/>
          <w:sz w:val="23"/>
          <w:szCs w:val="23"/>
        </w:rPr>
      </w:pPr>
      <w:r>
        <w:rPr>
          <w:b/>
          <w:bCs/>
          <w:sz w:val="23"/>
          <w:szCs w:val="23"/>
        </w:rPr>
        <w:t xml:space="preserve">And </w:t>
      </w:r>
      <w:proofErr w:type="spellStart"/>
      <w:r w:rsidR="00E85806" w:rsidRPr="00E85806">
        <w:rPr>
          <w:b/>
          <w:bCs/>
          <w:sz w:val="23"/>
          <w:szCs w:val="23"/>
        </w:rPr>
        <w:t>Dragiša</w:t>
      </w:r>
      <w:proofErr w:type="spellEnd"/>
      <w:r w:rsidR="00E85806" w:rsidRPr="00E85806">
        <w:rPr>
          <w:b/>
          <w:bCs/>
          <w:sz w:val="23"/>
          <w:szCs w:val="23"/>
        </w:rPr>
        <w:t xml:space="preserve"> </w:t>
      </w:r>
      <w:proofErr w:type="spellStart"/>
      <w:r w:rsidR="00E85806" w:rsidRPr="00E85806">
        <w:rPr>
          <w:b/>
          <w:bCs/>
          <w:sz w:val="23"/>
          <w:szCs w:val="23"/>
        </w:rPr>
        <w:t>A</w:t>
      </w:r>
      <w:r w:rsidRPr="00E85806">
        <w:rPr>
          <w:b/>
          <w:bCs/>
          <w:sz w:val="23"/>
          <w:szCs w:val="23"/>
        </w:rPr>
        <w:t>leksić</w:t>
      </w:r>
      <w:proofErr w:type="spellEnd"/>
      <w:r w:rsidR="00E85806" w:rsidRPr="00E85806">
        <w:rPr>
          <w:b/>
          <w:bCs/>
          <w:sz w:val="23"/>
          <w:szCs w:val="23"/>
        </w:rPr>
        <w:t xml:space="preserve"> (40/09)</w:t>
      </w:r>
    </w:p>
    <w:p w:rsidR="00E85806" w:rsidRDefault="00E85806" w:rsidP="00DC029F">
      <w:pPr>
        <w:pStyle w:val="Default"/>
        <w:rPr>
          <w:sz w:val="23"/>
          <w:szCs w:val="23"/>
        </w:rPr>
      </w:pPr>
    </w:p>
    <w:p w:rsidR="00E85806" w:rsidRDefault="00E85806" w:rsidP="00DC029F">
      <w:pPr>
        <w:pStyle w:val="Default"/>
        <w:rPr>
          <w:sz w:val="23"/>
          <w:szCs w:val="23"/>
        </w:rPr>
      </w:pPr>
    </w:p>
    <w:p w:rsidR="00DC029F" w:rsidRDefault="00DC029F" w:rsidP="00DC029F">
      <w:pPr>
        <w:pStyle w:val="Default"/>
        <w:rPr>
          <w:sz w:val="23"/>
          <w:szCs w:val="23"/>
        </w:rPr>
      </w:pPr>
      <w:r>
        <w:rPr>
          <w:sz w:val="23"/>
          <w:szCs w:val="23"/>
        </w:rPr>
        <w:t xml:space="preserve">After reviewing the Human Rights Advisory Panel </w:t>
      </w:r>
      <w:r w:rsidR="00B21848">
        <w:rPr>
          <w:sz w:val="23"/>
          <w:szCs w:val="23"/>
        </w:rPr>
        <w:t>(HRAP)</w:t>
      </w:r>
      <w:r>
        <w:rPr>
          <w:sz w:val="23"/>
          <w:szCs w:val="23"/>
        </w:rPr>
        <w:t xml:space="preserve"> opinion in the case</w:t>
      </w:r>
      <w:r w:rsidR="00E85806">
        <w:rPr>
          <w:sz w:val="23"/>
          <w:szCs w:val="23"/>
        </w:rPr>
        <w:t>s</w:t>
      </w:r>
      <w:r>
        <w:rPr>
          <w:sz w:val="23"/>
          <w:szCs w:val="23"/>
        </w:rPr>
        <w:t xml:space="preserve"> of </w:t>
      </w:r>
      <w:proofErr w:type="spellStart"/>
      <w:r w:rsidR="00E85806" w:rsidRPr="00E85806">
        <w:rPr>
          <w:sz w:val="23"/>
          <w:szCs w:val="23"/>
        </w:rPr>
        <w:t>Živko</w:t>
      </w:r>
      <w:proofErr w:type="spellEnd"/>
      <w:r w:rsidR="00E85806" w:rsidRPr="00E85806">
        <w:rPr>
          <w:sz w:val="23"/>
          <w:szCs w:val="23"/>
        </w:rPr>
        <w:t xml:space="preserve"> </w:t>
      </w:r>
      <w:proofErr w:type="spellStart"/>
      <w:r w:rsidR="00E85806" w:rsidRPr="00E85806">
        <w:rPr>
          <w:sz w:val="23"/>
          <w:szCs w:val="23"/>
        </w:rPr>
        <w:t>Ž</w:t>
      </w:r>
      <w:r w:rsidR="005A3C23" w:rsidRPr="00E85806">
        <w:rPr>
          <w:sz w:val="23"/>
          <w:szCs w:val="23"/>
        </w:rPr>
        <w:t>ivković</w:t>
      </w:r>
      <w:proofErr w:type="spellEnd"/>
      <w:r w:rsidR="00E85806">
        <w:rPr>
          <w:sz w:val="23"/>
          <w:szCs w:val="23"/>
        </w:rPr>
        <w:t xml:space="preserve">, </w:t>
      </w:r>
      <w:proofErr w:type="spellStart"/>
      <w:r w:rsidR="00E85806" w:rsidRPr="00E85806">
        <w:rPr>
          <w:sz w:val="23"/>
          <w:szCs w:val="23"/>
        </w:rPr>
        <w:t>Božidar</w:t>
      </w:r>
      <w:proofErr w:type="spellEnd"/>
      <w:r w:rsidR="00E85806" w:rsidRPr="00E85806">
        <w:rPr>
          <w:sz w:val="23"/>
          <w:szCs w:val="23"/>
        </w:rPr>
        <w:t xml:space="preserve"> </w:t>
      </w:r>
      <w:proofErr w:type="spellStart"/>
      <w:r w:rsidR="00E85806" w:rsidRPr="00E85806">
        <w:rPr>
          <w:sz w:val="23"/>
          <w:szCs w:val="23"/>
        </w:rPr>
        <w:t>P</w:t>
      </w:r>
      <w:r w:rsidR="005A3C23" w:rsidRPr="00E85806">
        <w:rPr>
          <w:sz w:val="23"/>
          <w:szCs w:val="23"/>
        </w:rPr>
        <w:t>erović</w:t>
      </w:r>
      <w:proofErr w:type="spellEnd"/>
      <w:r w:rsidR="00E85806">
        <w:rPr>
          <w:sz w:val="23"/>
          <w:szCs w:val="23"/>
        </w:rPr>
        <w:t>,</w:t>
      </w:r>
      <w:r w:rsidR="00E85806" w:rsidRPr="00E85806">
        <w:rPr>
          <w:sz w:val="23"/>
          <w:szCs w:val="23"/>
        </w:rPr>
        <w:t xml:space="preserve"> </w:t>
      </w:r>
      <w:proofErr w:type="spellStart"/>
      <w:r w:rsidR="00E85806" w:rsidRPr="00E85806">
        <w:rPr>
          <w:sz w:val="23"/>
          <w:szCs w:val="23"/>
        </w:rPr>
        <w:t>Arsenije</w:t>
      </w:r>
      <w:proofErr w:type="spellEnd"/>
      <w:r w:rsidR="00E85806" w:rsidRPr="00E85806">
        <w:rPr>
          <w:sz w:val="23"/>
          <w:szCs w:val="23"/>
        </w:rPr>
        <w:t xml:space="preserve"> </w:t>
      </w:r>
      <w:proofErr w:type="spellStart"/>
      <w:r w:rsidR="00E85806" w:rsidRPr="00E85806">
        <w:rPr>
          <w:sz w:val="23"/>
          <w:szCs w:val="23"/>
        </w:rPr>
        <w:t>D</w:t>
      </w:r>
      <w:r w:rsidR="005A3C23" w:rsidRPr="00E85806">
        <w:rPr>
          <w:sz w:val="23"/>
          <w:szCs w:val="23"/>
        </w:rPr>
        <w:t>imitrijević</w:t>
      </w:r>
      <w:proofErr w:type="spellEnd"/>
      <w:r w:rsidR="00E85806">
        <w:rPr>
          <w:sz w:val="23"/>
          <w:szCs w:val="23"/>
        </w:rPr>
        <w:t xml:space="preserve">, and </w:t>
      </w:r>
      <w:proofErr w:type="spellStart"/>
      <w:r w:rsidR="00E85806" w:rsidRPr="00E85806">
        <w:rPr>
          <w:sz w:val="23"/>
          <w:szCs w:val="23"/>
        </w:rPr>
        <w:t>Dragiša</w:t>
      </w:r>
      <w:proofErr w:type="spellEnd"/>
      <w:r w:rsidR="00E85806" w:rsidRPr="00E85806">
        <w:rPr>
          <w:sz w:val="23"/>
          <w:szCs w:val="23"/>
        </w:rPr>
        <w:t xml:space="preserve"> </w:t>
      </w:r>
      <w:proofErr w:type="spellStart"/>
      <w:r w:rsidR="00E85806" w:rsidRPr="00E85806">
        <w:rPr>
          <w:sz w:val="23"/>
          <w:szCs w:val="23"/>
        </w:rPr>
        <w:t>A</w:t>
      </w:r>
      <w:r w:rsidR="005A3C23" w:rsidRPr="00E85806">
        <w:rPr>
          <w:sz w:val="23"/>
          <w:szCs w:val="23"/>
        </w:rPr>
        <w:t>leksić</w:t>
      </w:r>
      <w:proofErr w:type="spellEnd"/>
      <w:r w:rsidR="00E85806">
        <w:rPr>
          <w:sz w:val="23"/>
          <w:szCs w:val="23"/>
        </w:rPr>
        <w:t>,</w:t>
      </w:r>
      <w:r>
        <w:rPr>
          <w:sz w:val="23"/>
          <w:szCs w:val="23"/>
        </w:rPr>
        <w:t xml:space="preserve"> Special Representative of the Secretary-General </w:t>
      </w:r>
      <w:r w:rsidR="00B21848">
        <w:rPr>
          <w:sz w:val="23"/>
          <w:szCs w:val="23"/>
        </w:rPr>
        <w:t>Lamberto Zannier</w:t>
      </w:r>
      <w:r>
        <w:rPr>
          <w:sz w:val="23"/>
          <w:szCs w:val="23"/>
        </w:rPr>
        <w:t xml:space="preserve"> informed HRAP on </w:t>
      </w:r>
      <w:r w:rsidR="00172CF7">
        <w:rPr>
          <w:sz w:val="23"/>
          <w:szCs w:val="23"/>
        </w:rPr>
        <w:t>1</w:t>
      </w:r>
      <w:r w:rsidR="00E85806">
        <w:rPr>
          <w:sz w:val="23"/>
          <w:szCs w:val="23"/>
        </w:rPr>
        <w:t>8 August 2010</w:t>
      </w:r>
      <w:r>
        <w:rPr>
          <w:sz w:val="23"/>
          <w:szCs w:val="23"/>
        </w:rPr>
        <w:t xml:space="preserve"> of the following in relation to its recommendations: </w:t>
      </w:r>
    </w:p>
    <w:p w:rsidR="00E85806" w:rsidRDefault="00E85806" w:rsidP="00DC029F">
      <w:pPr>
        <w:pStyle w:val="Default"/>
        <w:rPr>
          <w:sz w:val="23"/>
          <w:szCs w:val="23"/>
        </w:rPr>
      </w:pPr>
    </w:p>
    <w:p w:rsidR="00A406ED" w:rsidRDefault="00A406ED" w:rsidP="00DC029F">
      <w:pPr>
        <w:pStyle w:val="Default"/>
        <w:rPr>
          <w:sz w:val="23"/>
          <w:szCs w:val="23"/>
        </w:rPr>
      </w:pPr>
    </w:p>
    <w:p w:rsidR="00E85806" w:rsidRDefault="00E85806" w:rsidP="00A406ED">
      <w:pPr>
        <w:pStyle w:val="ListParagraph"/>
        <w:numPr>
          <w:ilvl w:val="0"/>
          <w:numId w:val="1"/>
        </w:numPr>
      </w:pPr>
      <w:r>
        <w:t>UNMIK in light of the recommendation of the Panel, intends to follow up on the letter of the UNMIK Department of Justice of September 2008 to the Courts in Kosovo and to request the European Union Rule of Law Mission in Kosovo (EULEX), that has taken over from UNMI</w:t>
      </w:r>
      <w:r w:rsidR="00A406ED">
        <w:t>K</w:t>
      </w:r>
      <w:r>
        <w:t xml:space="preserve"> all responsibilities on the area of justice in Kosovo, to liaise with relevant local Kosovo authorities in order to assure that all possible steps are taken for the Complainants’ court cases to be decided without any delay.</w:t>
      </w:r>
    </w:p>
    <w:p w:rsidR="00A406ED" w:rsidRDefault="00A406ED" w:rsidP="00A406ED"/>
    <w:p w:rsidR="00E85806" w:rsidRDefault="00E85806" w:rsidP="00A406ED">
      <w:pPr>
        <w:pStyle w:val="ListParagraph"/>
        <w:numPr>
          <w:ilvl w:val="0"/>
          <w:numId w:val="1"/>
        </w:numPr>
      </w:pPr>
      <w:r>
        <w:t>In relation to the Panel’s recommendation that adequate compensation be aw</w:t>
      </w:r>
      <w:r w:rsidR="00A406ED">
        <w:t>arded to the Complainants, the P</w:t>
      </w:r>
      <w:r>
        <w:t xml:space="preserve">anel is aware that current United </w:t>
      </w:r>
      <w:r w:rsidR="00A406ED">
        <w:t>N</w:t>
      </w:r>
      <w:r>
        <w:t>ations General Assembly instructions on compensations do not permit the United Nations Organization or its missions to pay compensation other than for material damage or physical harm. UNMIK thus is not in position to pay any compensation for human rights violations that may have occurred a</w:t>
      </w:r>
      <w:r w:rsidR="00A406ED">
        <w:t xml:space="preserve">t the current time. UNMIK will, </w:t>
      </w:r>
      <w:r>
        <w:t>however, continue to addre</w:t>
      </w:r>
      <w:r w:rsidR="00A406ED">
        <w:t>ss the issue at United Nations H</w:t>
      </w:r>
      <w:r>
        <w:t>eadquarters in New York with the aim of drawing the attention of the General Assembly of the United Nations to the need for a thorough review of its compensation rules currently in force, which exclude payment of compensation for non- pecuniary damage.</w:t>
      </w:r>
    </w:p>
    <w:p w:rsidR="00A406ED" w:rsidRDefault="00A406ED" w:rsidP="00A406ED"/>
    <w:p w:rsidR="00E85806" w:rsidRDefault="00E85806" w:rsidP="00A406ED">
      <w:pPr>
        <w:pStyle w:val="ListParagraph"/>
        <w:numPr>
          <w:ilvl w:val="0"/>
          <w:numId w:val="1"/>
        </w:numPr>
      </w:pPr>
      <w:r>
        <w:t>UNMIK will also, as recommended by the Panel, inform the Complainants and the Panel about further developments in this matter.</w:t>
      </w:r>
    </w:p>
    <w:p w:rsidR="00706360" w:rsidRDefault="00706360" w:rsidP="00A406ED"/>
    <w:sectPr w:rsidR="00706360"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741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136"/>
    <w:multiLevelType w:val="hybridMultilevel"/>
    <w:tmpl w:val="D90A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B7F74"/>
    <w:multiLevelType w:val="hybridMultilevel"/>
    <w:tmpl w:val="9B5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06792E"/>
    <w:rsid w:val="001061AB"/>
    <w:rsid w:val="00172CF7"/>
    <w:rsid w:val="0032164B"/>
    <w:rsid w:val="003862CA"/>
    <w:rsid w:val="00422BCB"/>
    <w:rsid w:val="00511180"/>
    <w:rsid w:val="005A3C23"/>
    <w:rsid w:val="006A28F9"/>
    <w:rsid w:val="00706360"/>
    <w:rsid w:val="00757E30"/>
    <w:rsid w:val="0080645B"/>
    <w:rsid w:val="00A406ED"/>
    <w:rsid w:val="00AB2D00"/>
    <w:rsid w:val="00B21848"/>
    <w:rsid w:val="00D4251B"/>
    <w:rsid w:val="00D53A79"/>
    <w:rsid w:val="00D86CF3"/>
    <w:rsid w:val="00DC029F"/>
    <w:rsid w:val="00E53297"/>
    <w:rsid w:val="00E85806"/>
    <w:rsid w:val="00F9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ALEKSIĆ, Dragiša</Reference>
    <Case_x0020_Year xmlns="63130c8a-8d1f-4e28-8ee3-43603ca9ef3b">2009</Case_x0020_Year>
    <Case_x0020_Status xmlns="16f2acb5-7363-4076-9084-069fc3bb4325">.</Case_x0020_Status>
    <Date_x0020_of_x0020_Adoption xmlns="16f2acb5-7363-4076-9084-069fc3bb4325">2010-08-17T22:00:00+00:00</Date_x0020_of_x0020_Adoption>
    <Case_x0020_Number xmlns="16f2acb5-7363-4076-9084-069fc3bb4325">040/09</Case_x0020_Number>
    <Type_x0020_of_x0020_Document xmlns="16f2acb5-7363-4076-9084-069fc3bb4325">SRSG’s decision</Type_x0020_of_x0020_Document>
    <_dlc_DocId xmlns="b9fab99d-1571-47f6-8995-3a195ef041f8">M5JDUUKXSQ5W-25-450</_dlc_DocId>
    <_dlc_DocIdUrl xmlns="b9fab99d-1571-47f6-8995-3a195ef041f8">
      <Url>http://prod.unmikonline.org/hrap/Eng/_layouts/DocIdRedir.aspx?ID=M5JDUUKXSQ5W-25-450</Url>
      <Description>M5JDUUKXSQ5W-25-450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F9AD0-7551-47C6-95AA-A2D6153F0A0A}"/>
</file>

<file path=customXml/itemProps2.xml><?xml version="1.0" encoding="utf-8"?>
<ds:datastoreItem xmlns:ds="http://schemas.openxmlformats.org/officeDocument/2006/customXml" ds:itemID="{8079832B-529C-4FAA-B3C5-61C337AA9732}"/>
</file>

<file path=customXml/itemProps3.xml><?xml version="1.0" encoding="utf-8"?>
<ds:datastoreItem xmlns:ds="http://schemas.openxmlformats.org/officeDocument/2006/customXml" ds:itemID="{31C75138-4F7C-47D5-9EC3-C96FE5229CE7}"/>
</file>

<file path=customXml/itemProps4.xml><?xml version="1.0" encoding="utf-8"?>
<ds:datastoreItem xmlns:ds="http://schemas.openxmlformats.org/officeDocument/2006/customXml" ds:itemID="{BADC1B16-90A6-4AE9-8366-84B12E2EB3F4}"/>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3</cp:revision>
  <cp:lastPrinted>2012-03-16T14:31:00Z</cp:lastPrinted>
  <dcterms:created xsi:type="dcterms:W3CDTF">2012-04-25T08:52:00Z</dcterms:created>
  <dcterms:modified xsi:type="dcterms:W3CDTF">2012-04-25T12:41:00Z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4da54aaf-c06f-4b89-bfdb-0149cc368e3f</vt:lpwstr>
  </property>
  <property fmtid="{D5CDD505-2E9C-101B-9397-08002B2CF9AE}" pid="4" name="Order">
    <vt:r8>45000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